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80"/>
        <w:jc w:val="center"/>
      </w:pPr>
      <w:r>
        <w:rPr>
          <w:rFonts w:ascii="Arial" w:cs="Arial" w:eastAsia="Arial" w:hAnsi="Arial"/>
          <w:b/>
          <w:bCs/>
          <w:color w:val="B8342F"/>
          <w:sz w:val="38"/>
          <w:szCs w:val="38"/>
        </w:rPr>
        <w:t xml:space="preserve">3-DAY AI LEARNING &amp; EXCELLENCE PROGRAMME</w:t>
      </w:r>
    </w:p>
    <w:p>
      <w:pPr>
        <w:spacing w:after="40" w:before="20"/>
        <w:jc w:val="center"/>
      </w:pPr>
      <w:r>
        <w:rPr>
          <w:rFonts w:ascii="Arial" w:cs="Arial" w:eastAsia="Arial" w:hAnsi="Arial"/>
          <w:color w:val="555555"/>
          <w:sz w:val="28"/>
          <w:szCs w:val="28"/>
        </w:rPr>
        <w:t xml:space="preserve">A Strategic Learning Initiative for Schools | Classes 5 to 12</w:t>
      </w:r>
    </w:p>
    <w:p>
      <w:pPr>
        <w:spacing w:after="80" w:before="2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Inspired by the Vision of Digital India, NEP 2020 &amp; Vision 2047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1. MISSION &amp; VISION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The children sitting in classrooms today will step into a world where Artificial Intelligence is as fundamental as reading, writing and arithmetic. In such a world, the divide between students who have learnt to use AI and those who have not will be the single most important factor deciding who rises — who secures admission into top colleges, who cracks JEE, NEET, NDA, CLAT, Olympiads and scholarships, and who is left behind.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This programme is not about turning children into programmers. It is a strategic school-level intervention designed to equip students of Classes 5 to 12 with practical AI fluency for their academics, competitive exams, life skills and long-term aspirations. By the end of this 3-day programme, every participant will have learned how to study smarter, prepare sharper, think deeper and dream bigger — with AI as a trusted partner under the supervision of teachers and parents.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Schools that institutionalise this capability today will stand out tomorrow — in results, in reputation, and in the trust of parents who increasingly expect their child's school to prepare them for the world that is actually coming.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E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F6091"/>
                <w:sz w:val="24"/>
                <w:szCs w:val="24"/>
              </w:rPr>
              <w:t xml:space="preserve">Our Guiding Principle: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b/>
                <w:bCs/>
                <w:i/>
                <w:iCs/>
                <w:color w:val="B8342F"/>
                <w:sz w:val="26"/>
                <w:szCs w:val="26"/>
              </w:rPr>
              <w:t xml:space="preserve">"Master AI. Master Anything/Everything."</w:t>
            </w:r>
          </w:p>
        </w:tc>
      </w:tr>
    </w:tbl>
    <w:p>
      <w:pPr>
        <w:spacing w:after="0" w:before="16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2. PROGRAMME STRUCTURE AT A GLANCE</w:t>
      </w:r>
    </w:p>
    <w:p>
      <w:pPr>
        <w:pBdr>
          <w:bottom w:val="single" w:color="CCCCCC" w:sz="6" w:space="1"/>
        </w:pBdr>
        <w:spacing w:after="14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342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Parameter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342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Details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Duration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3 consecutive days | 2.5 hours per day | Total: 7.5 hours of structured learning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Format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Interactive, age-appropriate sessions with live demonstrations, hands-on activities and Q&amp;A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Target Audience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Students of Classes 5 to 12 (delivered in two age-appropriate streams)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Mode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On-campus at the school (preferred) | Hybrid available for remote branches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Batch Size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60-120 students per batch (scalable per school infrastructure)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Language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Bilingual delivery — English + Hindi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Materials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Digital toolkit, activity workbook, certificate of completion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Supervision</w:t>
            </w:r>
          </w:p>
        </w:tc>
        <w:tc>
          <w:tcPr>
            <w:tcW w:type="dxa" w:w="6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Teachers participate as on-site facilitators — no student uses any AI tool unsupervised</w:t>
            </w:r>
          </w:p>
        </w:tc>
      </w:tr>
    </w:tbl>
    <w:p>
      <w:pPr>
        <w:spacing w:after="0" w:before="160"/>
      </w:pP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Delivered in Two Age-Appropriate Streams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40"/>
            </w:pPr>
            <w:r>
              <w:rPr>
                <w:rFonts w:ascii="Arial" w:cs="Arial" w:eastAsia="Arial" w:hAnsi="Arial"/>
                <w:b/>
                <w:bCs/>
                <w:color w:val="1F6091"/>
                <w:sz w:val="24"/>
                <w:szCs w:val="24"/>
              </w:rPr>
              <w:t xml:space="preserve">Stream A — Classes 5 to 8 (Middle School)</w:t>
            </w:r>
          </w:p>
          <w:p>
            <w:pPr>
              <w:spacing w:after="10" w:before="1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Focus: Curiosity, concept clarity, Olympiad and scholarship preparation, reading-writing skills, safe and supervised AI use, creative learning.</w:t>
            </w:r>
          </w:p>
          <w:p>
            <w:pPr>
              <w:spacing w:after="20" w:before="30"/>
            </w:pPr>
            <w:r>
              <w:rPr>
                <w:rFonts w:ascii="Arial" w:cs="Arial" w:eastAsia="Arial" w:hAnsi="Arial"/>
                <w:b/>
                <w:bCs/>
                <w:color w:val="1F6091"/>
                <w:sz w:val="24"/>
                <w:szCs w:val="24"/>
              </w:rPr>
              <w:t xml:space="preserve">Stream B — Classes 9 to 12 (Senior Secondary)</w:t>
            </w:r>
          </w:p>
          <w:p>
            <w:pPr>
              <w:spacing w:after="40" w:before="1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Focus: Board exam mastery, JEE / NEET / NDA / CLAT / CUET preparation, scholarship navigation, stream selection after Class 10, study technique transformation.</w:t>
            </w:r>
          </w:p>
        </w:tc>
      </w:tr>
    </w:tbl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3. DAY-WISE CURRICULUM BREAKDOWN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20" w:before="40"/>
      </w:pPr>
      <w:r>
        <w:rPr>
          <w:rFonts w:ascii="Arial" w:cs="Arial" w:eastAsia="Arial" w:hAnsi="Arial"/>
          <w:b/>
          <w:bCs/>
          <w:color w:val="B8342F"/>
          <w:sz w:val="28"/>
          <w:szCs w:val="28"/>
        </w:rPr>
        <w:t xml:space="preserve">DAY 1 — SMARTER STUDYING, STRONGER FOUNDATIONS</w:t>
      </w:r>
    </w:p>
    <w:p>
      <w:pPr>
        <w:spacing w:after="40" w:before="1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Theme: Turning Every Subject Into Something You Understand | 2.5 hours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1 (45 minutes) — What AI Is, What It Isn't, and How to Use It Safely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child-friendly introduction to AI — explained through examples from daily life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golden rule: AI is your study partner, not your answer machine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Safe and ethical use — what to share, what not to share, when to ask a teacher or parent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difference between doing homework with AI (allowed) and letting AI do homework (not allowed)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2 (60 minutes) — Cracking Every Subject with AI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Mathematics — getting any problem explained in 5 different ways until it clicks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Science — visualising difficult concepts like cell division, gravity, chemical reactions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Social Science, History, Civics — remembering dates, events and chronology through storytelling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Languages (English, Hindi, Sanskrit, regional) — grammar, essays, comprehension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Creating your own flashcards, mind-maps and summary notes in minutes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3 (45 minutes) — Hands-On Activity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Students practice live — each picks a difficult chapter from their current textbook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Together we turn that chapter into notes, questions and a revision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 1 deliverable: A personalised 'How I Learn' sheet for each student</w:t>
      </w:r>
    </w:p>
    <w:p>
      <w:pPr>
        <w:spacing w:after="0" w:before="200"/>
      </w:pPr>
    </w:p>
    <w:p>
      <w:pPr>
        <w:spacing w:after="20" w:before="40"/>
      </w:pPr>
      <w:r>
        <w:rPr>
          <w:rFonts w:ascii="Arial" w:cs="Arial" w:eastAsia="Arial" w:hAnsi="Arial"/>
          <w:b/>
          <w:bCs/>
          <w:color w:val="B8342F"/>
          <w:sz w:val="28"/>
          <w:szCs w:val="28"/>
        </w:rPr>
        <w:t xml:space="preserve">DAY 2 — COMPETITIVE EXAMS, OLYMPIADS &amp; SCHOLARSHIPS</w:t>
      </w:r>
    </w:p>
    <w:p>
      <w:pPr>
        <w:spacing w:after="40" w:before="1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Theme: From 'Just Passing' to Cracking the Big Exams | 2.5 hours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1 (45 minutes) — Classes 5 to 8: Olympiads, Talent Exams &amp; Scholarships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National Talent Search Exam (NTSE) — preparation strategy begins well before Class 10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Olympiads — SOF (International Maths, Science, English, GK, Computer), Silverzone, Unified Council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National Means-cum-Merit Scholarship (NMMS) for Class 8 — eligibility, pattern, AI-led preparation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Vidyarthi Vigyan Manthan, NCERT's NISHTHA, Inspire Awards Manak — how AI helps your child qualify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KVPY-style reasoning questions and how to practice them at home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School-level science and maths competitions — AI for project work and presentations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2 (60 minutes) — Classes 9 to 12: Board Exams + Entrance Exam Mastery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10 board mastery — AI-powered sample paper practice, previous year question analysis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12 board + entrance exam parallel preparation — how to manage both together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JEE Main &amp; Advanced — chapter-wise weightage analysis, solving approach, mock test strategy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NEET — MCQ practice, NCERT line-by-line revision technique using AI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NDA / CDS / Agniveer — current affairs, reasoning, written exam + SSB interview preparation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CLAT — legal reasoning, English comprehension, current affairs with AI-generated practice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CUET — the common university entrance test, subject-wise preparation approach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Scholarship hunt — INSPIRE, Kishore Vaigyanik Protsahan Yojana, Dr. APJ Abdul Kalam Scholarship, state scholarships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3 (45 minutes) — The Parent-Teacher-Student Triangle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How parents can support without pressurising — AI as a neutral study partner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Stream selection after Class 10 — Science, Commerce, Arts or new options like design, hospitality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Career counselling — not 'what job' but 'what kind of person do you want to become'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Day 2 deliverable: A written exam-preparation roadmap for each student based on their class and goals</w:t>
      </w:r>
    </w:p>
    <w:p>
      <w:pPr>
        <w:spacing w:after="0" w:before="200"/>
      </w:pPr>
    </w:p>
    <w:p>
      <w:pPr>
        <w:spacing w:after="20" w:before="40"/>
      </w:pPr>
      <w:r>
        <w:rPr>
          <w:rFonts w:ascii="Arial" w:cs="Arial" w:eastAsia="Arial" w:hAnsi="Arial"/>
          <w:b/>
          <w:bCs/>
          <w:color w:val="B8342F"/>
          <w:sz w:val="28"/>
          <w:szCs w:val="28"/>
        </w:rPr>
        <w:t xml:space="preserve">DAY 3 — CURIOSITY, CREATIVITY &amp; LIFE SKILLS</w:t>
      </w:r>
    </w:p>
    <w:p>
      <w:pPr>
        <w:spacing w:after="40" w:before="1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Theme: Becoming a Young Person India Can Be Proud Of | 2.5 hours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1 (45 minutes) — Learning Beyond Textbooks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Pursuing any personal interest — astronomy, history, coding, music, art — using AI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reading habit — AI as a book discussion partner for any novel or story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Science projects, exhibition ideas and model-making with AI guidance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Public speaking and debate preparation — drafting, practising and getting feedback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2 (60 minutes) — Life Skills Every Student Needs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Time management — study-play-rest balance with a daily AI-assisted schedule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Handling exam pressure — how to use AI for stress relief, not to increase it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Digital citizenship — online safety, cyberbullying awareness, protecting privacy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Critical thinking — spotting fake news, unreliable information and AI hallucinations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Communication in English and Hindi — writing, speaking, listening with confidence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Financial literacy basics — pocket money, savings, understanding how parents earn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Session 3 (45 minutes) — My Dream, My Plan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Each student writes down one big dream — sportsperson, doctor, scientist, IAS officer, artist, entrepreneur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AI helps break that dream into classes, marks, skills and milestones to reach by Class 12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parent letter — each student writes a one-page note to their parents about what they learned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E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F6091"/>
                <w:sz w:val="24"/>
                <w:szCs w:val="24"/>
              </w:rPr>
              <w:t xml:space="preserve">End-of-Programme Deliverable: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By the end of Day 3, every student walks away with a personalised, written Learning &amp; Growth Roadmap — academic subjects, competitive exams they are preparing for, skills to build, and a written dream mapped with milestones. A copy goes to the parent, and a copy to the class teacher.</w:t>
            </w:r>
          </w:p>
        </w:tc>
      </w:tr>
    </w:tbl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4. HOW THIS PROGRAMME BENEFITS THE SCHOOL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This workshop is not an isolated event — it is designed to serve the long-term interests of the school and every stakeholder within it.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For Students Across All Classes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5-8 — concept clarity, Olympiad preparation, scholarship qualification, confident reading and writing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9-10 — board mastery, NTSE preparation, strong foundation for senior secondary exams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11-12 Science (PCM) — JEE, BITSAT, state CET preparation alongside boards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11-12 Science (PCB) — NEET, AIIMS, state medical entrance preparation alongside boards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11-12 Commerce — CA Foundation, CUET, banking and financial services exposure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 11-12 Arts — CLAT, CUET, civil services foundation, judicial services awareness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 seniors interested in defence — NDA, CDS, Agniveer, SSB interview preparation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For Teachers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Dedicated teacher session: how to use AI for lesson planning, worksheet creation and question paper setting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AI-assisted grading support and differentiated feedback for students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Productivity — reducing the administrative burden so teachers can focus on teaching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For Non-Teaching Staff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Administrative efficiency — drafting notices, parent communications, record management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AI-based document processing to reduce daily workload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For the School as an Institution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Alignment with NEP 2020 — explicit call for digital literacy and 21st-century skills at school level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Competitive advantage in admission season — structured AI literacy is becoming a parent-decision factor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Improvement in board results, Olympiad qualifications and entrance selections — the strongest reputation drivers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Model institution status — the first school in the district to institutionalise AI literacy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Content and case-study material from the workshop usable in school magazines, websites and newsletters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For Parents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Parent orientation session (optional add-on) — so they understand what their child is learning and how to support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concrete answer to the biggest parent question: 'How do I know my child is ready for the future?'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Reduced dependence on expensive private coaching by teaching self-study mastery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For the Principal &amp; Management Committee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flagship initiative to present at board meetings, CBSE/ICSE annual reports and government inspections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Measurable student outcomes available quarterly for school records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Strong input for the school's own accreditation and recognition processes</w:t>
      </w:r>
    </w:p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5. COMPETITIVE EXAMS &amp; SCHOLARSHIPS COVERED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 distinguishing feature of this programme is that it does not end at academic notes. We map every student to real competitive opportunities — exams and scholarships aligned to their class and stream.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4080"/>
        <w:gridCol w:w="308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342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Class Level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342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Key Exams Covered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B8342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Preparation Focus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5-8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SOF Olympiads, Silverzone, NMMS (Class 8), Inspire Awards, Vidyarthi Vigyan Manthan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Concept clarity, reasoning, writing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9-10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NTSE, pre-JEE/NEET foundation, Board exams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Strong foundation, board mastery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11-12 (PCM)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JEE Main, JEE Advanced, BITSAT, state CETs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Problem solving, speed, accuracy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11-12 (PCB)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NEET, AIIMS pattern, state medical entrances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NCERT mastery, MCQ technique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11-12 (Commerce)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CA Foundation, CUET, banking readiness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Numerical reasoning, commerce concepts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11-12 (Arts)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CLAT, CUET, judicial services awareness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Reasoning, English, current affairs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Class 11-12 (Defence)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NDA, CDS, Agniveer + SSB interview prep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GK, reasoning, personality development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Scholarships (All)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INSPIRE, KVPY-style, APJ Abdul Kalam, state scholarships</w:t>
            </w:r>
          </w:p>
        </w:tc>
        <w:tc>
          <w:tcPr>
            <w:tcW w:type="dxa" w:w="3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1"/>
                <w:szCs w:val="21"/>
              </w:rPr>
              <w:t xml:space="preserve">Application craft, essay writing, profile building</w:t>
            </w:r>
          </w:p>
        </w:tc>
      </w:tr>
    </w:tbl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6. WHAT HAPPENS AFTER THE WORKSHOP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We view this 3-day workshop as the beginning of an ongoing engagement, not a one-time event. Our commitment to the school and its students extends well beyond the closing ceremony.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Ongoing Support We Provide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30-day WhatsApp doubt-resolution group — moderated by our team under teacher oversight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Monthly newsletter for participating students — exam updates, scholarship alerts, useful AI tips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Mentorship pathway — top-performing students matched with college students and young professionals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Olympiad and competitive exam notifications delivered to the school well in advance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Refresher session every 6 months (first year included in the base engagement)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Dedicated Support for Class 10 &amp; Class 12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College and career guidance for graduating students — stream and exam-wise counselling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Scholarship application support during the crucial final semester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Introduction to trusted entrance exam resources for families considering structured preparation</w:t>
      </w:r>
    </w:p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7. FUNDING &amp; IMPLEMENTATION MODEL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We offer a flexible framework so schools of every size — private, government, aided — can host this programme without financial strain.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Option A — School-Funded (Private Schools)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The school sponsors the programme as part of its annual enrichment calendar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Funding sources commonly used: development fund, co-curricular budget, alumni contributions, CSR partners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Benefit: Zero cost to students, highest participation, strongest admission-season differentiator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Option B — Student Nominal Fee Model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Students contribute a small nominal fee (mutually agreed) covering materials, certification and follow-up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School provides the venue, logistics and teacher coordination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Benefit: Affordable for the school, creates commitment from students and parents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Option C — Government / CSR / Trust-Funded (Govt. &amp; Aided Schools)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Samagra Shiksha Abhiyan funds, district education office discretionary funds, RMSA/SSA skill development allocations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CSR partnerships — many companies have earmarked CSR funds for school-level digital literacy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Local trusts, alumni associations, MP/MLA local area development funds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Benefit: The programme reaches students who need it most, with no burden on families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Option D — Hybrid Model (Recommended)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School covers a portion (venue, coordination, partial costs)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Students or parents contribute a modest share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Additional support from a CSR or trust partner, if available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1F9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6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We are happy to work within the school's existing financial and procurement processes — whether through institutional sponsorship, a CSR partner routed through the school, a government scheme, or a trust-funded engagement. Our intent is to make onboarding administratively simple.</w:t>
            </w:r>
          </w:p>
        </w:tc>
      </w:tr>
    </w:tbl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8. BUILDING A LONG-TERM RELATIONSHIP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We view this 3-day workshop as the beginning of a lasting academic partnership with your school — not a one-time vendor engagement. A single session rarely changes habits; what changes outcomes is consistent, repeated engagement.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555555"/>
          <w:sz w:val="26"/>
          <w:szCs w:val="26"/>
        </w:rPr>
        <w:t xml:space="preserve">Our Proposed Continuity Framework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Recognition as a Learning Partner — we are open to being integrated as a recognised learning partner of the school, in the spirit of curriculum advisors and academic boards that bring outside expertise into the institution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Annual engagement cycle — each new academic year, fresh cohorts receive the foundational workshop; returning students receive advanced modules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Class-wise progression — Classes 5-6 start with curiosity and basics, Classes 7-8 get study techniques, Classes 9-10 get board mastery, Classes 11-12 get entrance exam specialisation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Teacher training integration — separate teacher development programmes twice a year so the school's own staff becomes AI-capable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Curriculum contribution — we contribute modules, question banks and resources to the school's own content library at no additional cost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Parent community engagement — quarterly sessions for parents on how to support their child's learning journey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School ambassador programme — student leaders from the workshop become peer mentors for younger batches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Dedicated institutional liaison — a single point-of-contact from our team who serves the school year after year, ensuring continuity, familiarity and trust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4E3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20" w:before="60"/>
            </w:pPr>
            <w:r>
              <w:rPr>
                <w:rFonts w:ascii="Arial" w:cs="Arial" w:eastAsia="Arial" w:hAnsi="Arial"/>
                <w:b/>
                <w:bCs/>
                <w:color w:val="1F6091"/>
                <w:sz w:val="24"/>
                <w:szCs w:val="24"/>
              </w:rPr>
              <w:t xml:space="preserve">Our Commitment:</w:t>
            </w:r>
          </w:p>
          <w:p>
            <w:pPr>
              <w:spacing w:after="60" w:before="1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We are not here as a short-term service provider. We are here to support your school's journey of becoming a nationally recognised model for AI-empowered school education — and to be a trusted long-term partner in that journey. When your students succeed, your school's reputation grows.</w:t>
            </w:r>
          </w:p>
        </w:tc>
      </w:tr>
    </w:tbl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9. PROGRAMME DELIVERABLES</w:t>
      </w:r>
    </w:p>
    <w:p>
      <w:pPr>
        <w:pBdr>
          <w:bottom w:val="single" w:color="CCCCCC" w:sz="6" w:space="1"/>
        </w:pBdr>
        <w:spacing w:after="140" w:before="12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7.5 hours of structured, age-appropriate workshop delivery across 3 days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Student Workbook — bilingual (English + Hindi), activity-based, class-wise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Parent Guide — a take-home booklet so parents understand and support the learning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Digital resource kit — curated prompts, tools and templates sent to the school after the workshop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Certificate of participation for every student, jointly branded with the school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Teacher handbook — for continuing the learning inside regular classrooms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30-day follow-up support for students, teachers and parents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Post-workshop impact report submitted to the Principal's office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School branding kit — photographs, testimonials and media-ready content for the school's own communications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Dedicated teacher session — included at no additional cost</w:t>
      </w:r>
    </w:p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10. A WORD ON SAFETY &amp; RESPONSIBILITY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We take the safety of young learners very seriously. Every aspect of this programme has been designed with parental and institutional trust in mind.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No student uses any AI tool without a teacher present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All tools used are age-appropriate, publicly available and free of inappropriate content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No collection of student personal data beyond what the school authorises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Parents receive an orientation note explaining every tool introduced in the workshop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strict code on ethical use — AI as a study partner, never as a replacement for effort or honesty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Our trainers are background-verified and experienced in working with school students</w:t>
      </w:r>
    </w:p>
    <w:p>
      <w:pPr>
        <w:spacing w:after="0" w:before="200"/>
      </w:pPr>
    </w:p>
    <w:p>
      <w:pPr>
        <w:spacing w:after="140" w:before="280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11. PROPOSED OUTCOMES</w:t>
      </w:r>
    </w:p>
    <w:p>
      <w:pPr>
        <w:pBdr>
          <w:bottom w:val="single" w:color="CCCCCC" w:sz="6" w:space="1"/>
        </w:pBdr>
        <w:spacing w:after="140" w:before="120"/>
      </w:pP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An initial meeting with the Principal and senior faculty to walk through this proposal in detail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pilot batch of 60-100 students from one or two grade levels of the school's choice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Based on pilot outcomes, a school-wide rollout plan for the next academic session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A Memorandum of Understanding (MoU) for the annual engagement cycle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Quarterly review meetings with the Principal to assess impact and refine delivery</w:t>
      </w:r>
    </w:p>
    <w:p>
      <w:pPr>
        <w:spacing w:after="0" w:before="200"/>
      </w:pPr>
    </w:p>
    <w:p>
      <w:pPr>
        <w:pBdr>
          <w:bottom w:val="single" w:color="B8342F" w:sz="6" w:space="1"/>
        </w:pBdr>
        <w:spacing w:after="140" w:before="120"/>
      </w:pPr>
    </w:p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B8342F"/>
          <w:sz w:val="30"/>
          <w:szCs w:val="30"/>
        </w:rPr>
        <w:t xml:space="preserve">A REQUEST FOR YOUR CONSIDERATION</w:t>
      </w:r>
    </w:p>
    <w:p>
      <w:pPr>
        <w:spacing w:after="10" w:before="2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We respectfully request an opportunity to present this programme in detail</w:t>
      </w:r>
    </w:p>
    <w:p>
      <w:pPr>
        <w:spacing w:after="40" w:before="10"/>
        <w:jc w:val="center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the Principal and the School Management Committee.</w:t>
      </w:r>
    </w:p>
    <w:p>
      <w:pPr>
        <w:spacing w:after="200" w:before="40"/>
        <w:jc w:val="center"/>
      </w:pPr>
      <w:r>
        <w:rPr>
          <w:rFonts w:ascii="Arial" w:cs="Arial" w:eastAsia="Arial" w:hAnsi="Arial"/>
          <w:b/>
          <w:bCs/>
          <w:i/>
          <w:iCs/>
          <w:color w:val="B8342F"/>
          <w:sz w:val="24"/>
          <w:szCs w:val="24"/>
        </w:rPr>
        <w:t xml:space="preserve">"Master AI. Master Anything/Everything. Let us equip every child of your school with that knowledge."</w:t>
      </w:r>
    </w:p>
    <w:p>
      <w:pPr>
        <w:pBdr>
          <w:bottom w:val="single" w:color="CCCCCC" w:sz="6" w:space="1"/>
        </w:pBdr>
        <w:spacing w:after="140" w:before="120"/>
      </w:pPr>
    </w:p>
    <w:p>
      <w:pPr>
        <w:spacing w:after="40" w:before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Submitted By,</w:t>
      </w:r>
    </w:p>
    <w:p>
      <w:pPr>
        <w:spacing w:after="20" w:before="40"/>
      </w:pPr>
      <w:r>
        <w:rPr>
          <w:rFonts w:ascii="Arial" w:cs="Arial" w:eastAsia="Arial" w:hAnsi="Arial"/>
          <w:b/>
          <w:bCs/>
          <w:color w:val="1F6091"/>
          <w:sz w:val="28"/>
          <w:szCs w:val="28"/>
        </w:rPr>
        <w:t xml:space="preserve">Er. Ankit Gautam</w:t>
      </w:r>
    </w:p>
    <w:p>
      <w:pPr>
        <w:spacing w:after="10" w:before="1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AI Engineer</w:t>
      </w:r>
    </w:p>
    <w:p>
      <w:pPr>
        <w:spacing w:after="10" w:before="1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Founder/CEO — Prepriga &amp; Entervued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2026-04-20T22:02:26.523Z</dcterms:created>
  <dcterms:modified xsi:type="dcterms:W3CDTF">2026-04-20T22:02:26.524Z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